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5230D5" w:rsidRDefault="00942653" w:rsidP="005230D5">
      <w:pPr>
        <w:jc w:val="center"/>
        <w:rPr>
          <w:b/>
          <w:sz w:val="40"/>
          <w:szCs w:val="40"/>
        </w:rPr>
      </w:pPr>
      <w:bookmarkStart w:id="0" w:name="_GoBack"/>
      <w:bookmarkEnd w:id="0"/>
      <w:r w:rsidRPr="005230D5">
        <w:rPr>
          <w:b/>
          <w:sz w:val="40"/>
          <w:szCs w:val="40"/>
        </w:rPr>
        <w:t>ΓΛΩΣΣΑ (6)</w:t>
      </w:r>
    </w:p>
    <w:p w:rsidR="00942653" w:rsidRDefault="00942653" w:rsidP="004A4F89">
      <w:pPr>
        <w:jc w:val="both"/>
      </w:pPr>
    </w:p>
    <w:p w:rsidR="00942653" w:rsidRPr="005230D5" w:rsidRDefault="00942653" w:rsidP="005230D5">
      <w:pPr>
        <w:jc w:val="center"/>
        <w:rPr>
          <w:b/>
          <w:sz w:val="32"/>
          <w:szCs w:val="32"/>
        </w:rPr>
      </w:pPr>
      <w:r w:rsidRPr="005230D5">
        <w:rPr>
          <w:b/>
          <w:sz w:val="32"/>
          <w:szCs w:val="32"/>
        </w:rPr>
        <w:t>ΤΕΛΙΚΕΣ ΠΡΟΤΑΣΕΙΣ</w:t>
      </w:r>
    </w:p>
    <w:p w:rsidR="00942653" w:rsidRDefault="00942653" w:rsidP="005230D5">
      <w:pPr>
        <w:pStyle w:val="a3"/>
        <w:numPr>
          <w:ilvl w:val="0"/>
          <w:numId w:val="1"/>
        </w:numPr>
        <w:jc w:val="both"/>
      </w:pPr>
      <w:r>
        <w:t xml:space="preserve">Τελικές (από την αρχαία λέξη τέλος = σκοπός) ονομάζονται οι εξαρτημένες προτάσεις που φανερώνουν το σκοπό για τον οποίο γίνεται αυτό που δηλώνεται στην πρόταση την οποία προσδιορίζουν (που συνήθως είναι κύρια). Π.χ: Έφυγε γρήγορα </w:t>
      </w:r>
      <w:r w:rsidRPr="005230D5">
        <w:rPr>
          <w:b/>
        </w:rPr>
        <w:t>για να προλάβει το λεωφορείο</w:t>
      </w:r>
      <w:r>
        <w:t>.</w:t>
      </w:r>
    </w:p>
    <w:p w:rsidR="00942653" w:rsidRDefault="00942653" w:rsidP="005230D5">
      <w:pPr>
        <w:pStyle w:val="a3"/>
        <w:numPr>
          <w:ilvl w:val="0"/>
          <w:numId w:val="1"/>
        </w:numPr>
        <w:jc w:val="both"/>
      </w:pPr>
      <w:r>
        <w:t xml:space="preserve">Ξεχωρίζουμε τις τελικές προτάσεις στο λόγο από τις λέξεις </w:t>
      </w:r>
      <w:r w:rsidRPr="005230D5">
        <w:rPr>
          <w:b/>
        </w:rPr>
        <w:t>για να</w:t>
      </w:r>
      <w:r>
        <w:t xml:space="preserve"> και </w:t>
      </w:r>
      <w:r w:rsidRPr="005230D5">
        <w:rPr>
          <w:b/>
        </w:rPr>
        <w:t>να</w:t>
      </w:r>
      <w:r>
        <w:t xml:space="preserve">, με τις οποίες αρχίζουν (εισάγονται) και που ονομάζονται τελικοί σύνδεσμοι. </w:t>
      </w:r>
    </w:p>
    <w:p w:rsidR="00942653" w:rsidRDefault="00942653" w:rsidP="005230D5">
      <w:pPr>
        <w:ind w:firstLine="360"/>
        <w:jc w:val="both"/>
      </w:pPr>
      <w:r>
        <w:t xml:space="preserve">Π.χ.: Δούλεψε σκληρά, </w:t>
      </w:r>
      <w:r w:rsidRPr="00942653">
        <w:rPr>
          <w:b/>
        </w:rPr>
        <w:t>για να</w:t>
      </w:r>
      <w:r>
        <w:t xml:space="preserve"> έχουν τα παιδιά του μια καλύτερη ζωή.</w:t>
      </w:r>
    </w:p>
    <w:p w:rsidR="00942653" w:rsidRDefault="00942653" w:rsidP="005230D5">
      <w:pPr>
        <w:ind w:firstLine="360"/>
        <w:jc w:val="both"/>
      </w:pPr>
      <w:r>
        <w:t xml:space="preserve">Πλησίασε πιο κοντά </w:t>
      </w:r>
      <w:r w:rsidRPr="00942653">
        <w:rPr>
          <w:b/>
        </w:rPr>
        <w:t>να</w:t>
      </w:r>
      <w:r>
        <w:t xml:space="preserve"> σε βλέπω καλύτερα.</w:t>
      </w:r>
    </w:p>
    <w:p w:rsidR="00942653" w:rsidRPr="005230D5" w:rsidRDefault="00942653" w:rsidP="004A4F89">
      <w:pPr>
        <w:jc w:val="both"/>
        <w:rPr>
          <w:b/>
        </w:rPr>
      </w:pPr>
      <w:r w:rsidRPr="005230D5">
        <w:rPr>
          <w:b/>
        </w:rPr>
        <w:t>Παρατηρήσεις:</w:t>
      </w:r>
    </w:p>
    <w:p w:rsidR="00942653" w:rsidRDefault="00942653" w:rsidP="005230D5">
      <w:pPr>
        <w:pStyle w:val="a3"/>
        <w:numPr>
          <w:ilvl w:val="0"/>
          <w:numId w:val="2"/>
        </w:numPr>
        <w:jc w:val="both"/>
      </w:pPr>
      <w:r>
        <w:t xml:space="preserve">Το ρήμα των τελικών προτάσεων βρίσκεται συνήθως σε υποτακτική έγκλιση. Π.χ.: Θα περάσεις από το σπίτι </w:t>
      </w:r>
      <w:r w:rsidRPr="005230D5">
        <w:rPr>
          <w:b/>
        </w:rPr>
        <w:t>να</w:t>
      </w:r>
      <w:r>
        <w:t xml:space="preserve"> σε </w:t>
      </w:r>
      <w:r w:rsidRPr="005230D5">
        <w:rPr>
          <w:b/>
        </w:rPr>
        <w:t>δω</w:t>
      </w:r>
      <w:r>
        <w:t xml:space="preserve"> λίγο;</w:t>
      </w:r>
    </w:p>
    <w:p w:rsidR="00942653" w:rsidRDefault="00942653" w:rsidP="005230D5">
      <w:pPr>
        <w:pStyle w:val="a3"/>
        <w:numPr>
          <w:ilvl w:val="0"/>
          <w:numId w:val="2"/>
        </w:numPr>
        <w:jc w:val="both"/>
      </w:pPr>
      <w:r>
        <w:t xml:space="preserve">Σε οριστική παρατατικού, όταν εκφράζουν σκοπό που δεν εκπληρώνεται ή μια απλή σκέψη του ομιλητή. Π.χ.: Μακάρι να ήμουν εκεί </w:t>
      </w:r>
      <w:r w:rsidRPr="005230D5">
        <w:rPr>
          <w:b/>
        </w:rPr>
        <w:t>να</w:t>
      </w:r>
      <w:r>
        <w:t xml:space="preserve"> σας </w:t>
      </w:r>
      <w:r w:rsidRPr="005230D5">
        <w:rPr>
          <w:b/>
        </w:rPr>
        <w:t>έβλεπα</w:t>
      </w:r>
      <w:r>
        <w:t>.</w:t>
      </w:r>
    </w:p>
    <w:p w:rsidR="00942653" w:rsidRDefault="00942653" w:rsidP="005230D5">
      <w:pPr>
        <w:pStyle w:val="a3"/>
        <w:numPr>
          <w:ilvl w:val="0"/>
          <w:numId w:val="2"/>
        </w:numPr>
        <w:jc w:val="both"/>
      </w:pPr>
      <w:r>
        <w:t xml:space="preserve">Οι τελικές προτάσεις, όταν είναι αρνητικές, δέχονται άρνηση μη(ν). Π.χ.: Δεν ήρθε στη γιορτή, </w:t>
      </w:r>
      <w:r w:rsidRPr="005230D5">
        <w:rPr>
          <w:b/>
        </w:rPr>
        <w:t>για να μην</w:t>
      </w:r>
      <w:r>
        <w:t xml:space="preserve"> τους </w:t>
      </w:r>
      <w:r w:rsidRPr="005230D5">
        <w:rPr>
          <w:b/>
        </w:rPr>
        <w:t>δει</w:t>
      </w:r>
      <w:r>
        <w:t>.</w:t>
      </w:r>
    </w:p>
    <w:p w:rsidR="00942653" w:rsidRPr="005230D5" w:rsidRDefault="00942653" w:rsidP="004A4F89">
      <w:pPr>
        <w:jc w:val="both"/>
        <w:rPr>
          <w:b/>
          <w:u w:val="single"/>
        </w:rPr>
      </w:pPr>
      <w:r w:rsidRPr="005230D5">
        <w:rPr>
          <w:b/>
          <w:u w:val="single"/>
        </w:rPr>
        <w:t>ΠΡΟΣΟΧΗ</w:t>
      </w:r>
    </w:p>
    <w:p w:rsidR="00942653" w:rsidRDefault="00942653" w:rsidP="005230D5">
      <w:pPr>
        <w:pStyle w:val="a3"/>
        <w:numPr>
          <w:ilvl w:val="0"/>
          <w:numId w:val="3"/>
        </w:numPr>
        <w:jc w:val="both"/>
      </w:pPr>
      <w:r>
        <w:t>Για να μην μπερδεύουμε τις τελικές προτάσεις που αρχίζουν με το να με τις βουλητικές προτάσεις (οι οποίες συμπληρώνουν την έννοια ενός ρήματος ή μιας ρηματικής φράσης), που επίσης αρχίζουν με το να, υπάρχει ένας πρακτικός κανόνας: όταν το να μπορεί να αντικατασταθεί με το για να, τότε η πρόταση είναι τελική, αλλιώς όχι.</w:t>
      </w:r>
    </w:p>
    <w:p w:rsidR="00942653" w:rsidRDefault="00942653" w:rsidP="005230D5">
      <w:pPr>
        <w:pStyle w:val="a3"/>
        <w:ind w:left="360"/>
        <w:jc w:val="both"/>
      </w:pPr>
      <w:r>
        <w:t>Π.χ.: Τα παιδιά πηγαίνουν στο σχολείο να μάθουν γράμματα. (= για να μάθουν γράμματα: τελική πρόταση).</w:t>
      </w:r>
    </w:p>
    <w:p w:rsidR="00942653" w:rsidRDefault="00942653" w:rsidP="005230D5">
      <w:pPr>
        <w:pStyle w:val="a3"/>
        <w:ind w:left="360"/>
        <w:jc w:val="both"/>
      </w:pPr>
      <w:r>
        <w:t>Θα ήθελα να ήσουν εδώ. (εδώ το να δεν μπορεί να αντικατασταθεί από το για να, άρα η πρόταση είναι βουλητική).</w:t>
      </w:r>
    </w:p>
    <w:p w:rsidR="00942653" w:rsidRDefault="00942653" w:rsidP="005230D5">
      <w:pPr>
        <w:pStyle w:val="a3"/>
        <w:numPr>
          <w:ilvl w:val="0"/>
          <w:numId w:val="3"/>
        </w:numPr>
        <w:jc w:val="both"/>
      </w:pPr>
      <w:r>
        <w:t xml:space="preserve">Οι τελικές προτάσεις χωρίζονται με κόμμα (,) από τις προτάσεις τις οποίες προσδιορίζουν, εκτός αν αρχίζουν με το να. </w:t>
      </w:r>
    </w:p>
    <w:p w:rsidR="00942653" w:rsidRDefault="00942653" w:rsidP="005230D5">
      <w:pPr>
        <w:pStyle w:val="a3"/>
        <w:ind w:left="360"/>
        <w:jc w:val="both"/>
      </w:pPr>
      <w:r>
        <w:t>Π.χ.: Έτρεχε, για να μην χάσει το τρένο.</w:t>
      </w:r>
    </w:p>
    <w:p w:rsidR="00942653" w:rsidRDefault="00942653" w:rsidP="005230D5">
      <w:pPr>
        <w:pStyle w:val="a3"/>
        <w:ind w:left="360"/>
        <w:jc w:val="both"/>
      </w:pPr>
      <w:r>
        <w:t>Έτρεχε να μην χάσει το τρένο.</w:t>
      </w:r>
    </w:p>
    <w:p w:rsidR="00942653" w:rsidRDefault="00942653" w:rsidP="004A4F89">
      <w:pPr>
        <w:jc w:val="both"/>
      </w:pPr>
    </w:p>
    <w:p w:rsidR="00942653" w:rsidRPr="005230D5" w:rsidRDefault="00942653" w:rsidP="005230D5">
      <w:pPr>
        <w:jc w:val="center"/>
        <w:rPr>
          <w:b/>
          <w:sz w:val="32"/>
          <w:szCs w:val="32"/>
        </w:rPr>
      </w:pPr>
      <w:r w:rsidRPr="005230D5">
        <w:rPr>
          <w:b/>
          <w:sz w:val="32"/>
          <w:szCs w:val="32"/>
        </w:rPr>
        <w:t>ΑΠΟΤΕΛΕΣΜΑΤΙΚΕΣ Ή ΣΥΜΠΕΡΑΣΜΑΤΙΚΕΣ ΠΡΟΤΑΣΕΙΣ</w:t>
      </w:r>
    </w:p>
    <w:p w:rsidR="00942653" w:rsidRDefault="00942653" w:rsidP="005230D5">
      <w:pPr>
        <w:pStyle w:val="a3"/>
        <w:numPr>
          <w:ilvl w:val="0"/>
          <w:numId w:val="3"/>
        </w:numPr>
        <w:jc w:val="both"/>
      </w:pPr>
      <w:r>
        <w:t>Ονομάζονται οι εξαρτημένες προτάσεις που φανερώνουν το αποτέλεσμα που έχει αυτό που δηλώνεται στην πρόταση την οποία προσδιορίζουν (και που συνήθως είναι κύρια).</w:t>
      </w:r>
    </w:p>
    <w:p w:rsidR="00942653" w:rsidRDefault="00942653" w:rsidP="005230D5">
      <w:pPr>
        <w:pStyle w:val="a3"/>
        <w:ind w:left="360"/>
        <w:jc w:val="both"/>
      </w:pPr>
      <w:r>
        <w:t>Π.χ: Μιλάει πολύ σιγά, ώστε μόλις ακούγεται.</w:t>
      </w:r>
    </w:p>
    <w:p w:rsidR="00942653" w:rsidRDefault="00942653" w:rsidP="005230D5">
      <w:pPr>
        <w:pStyle w:val="a3"/>
        <w:numPr>
          <w:ilvl w:val="0"/>
          <w:numId w:val="3"/>
        </w:numPr>
        <w:jc w:val="both"/>
      </w:pPr>
      <w:r>
        <w:t>Ξεχωρίζουμε τις αποτελεσματικές ή συμπερασματικές προτάσεις στο λόγο από τη λέξη ώστε, με την οποία συνήθως εισάγονται, και που ονομάζεται αποτελεσματικός ή συμπερασματικός σύνδεσμος.</w:t>
      </w:r>
    </w:p>
    <w:p w:rsidR="00942653" w:rsidRDefault="00942653" w:rsidP="005230D5">
      <w:pPr>
        <w:pStyle w:val="a3"/>
        <w:ind w:left="360"/>
        <w:jc w:val="both"/>
      </w:pPr>
      <w:r>
        <w:lastRenderedPageBreak/>
        <w:t>Π.χ.: Ήταν τόσο σκοτεινά, ώστε δεν βλέπαμε τίποτα.</w:t>
      </w:r>
    </w:p>
    <w:p w:rsidR="00942653" w:rsidRPr="005230D5" w:rsidRDefault="00942653" w:rsidP="005230D5">
      <w:pPr>
        <w:pStyle w:val="a3"/>
        <w:ind w:left="360"/>
        <w:jc w:val="both"/>
        <w:rPr>
          <w:b/>
        </w:rPr>
      </w:pPr>
      <w:r w:rsidRPr="005230D5">
        <w:rPr>
          <w:b/>
        </w:rPr>
        <w:t>Παρατηρήσεις:</w:t>
      </w:r>
    </w:p>
    <w:p w:rsidR="00942653" w:rsidRDefault="00942653" w:rsidP="005230D5">
      <w:pPr>
        <w:pStyle w:val="a3"/>
        <w:numPr>
          <w:ilvl w:val="0"/>
          <w:numId w:val="3"/>
        </w:numPr>
        <w:jc w:val="both"/>
      </w:pPr>
      <w:r>
        <w:t>Το ρήμα των αποτελεσματικών – συμπερασματικών προτάσεων βρίσκεται σε:</w:t>
      </w:r>
    </w:p>
    <w:p w:rsidR="00942653" w:rsidRDefault="00942653" w:rsidP="005230D5">
      <w:pPr>
        <w:pStyle w:val="a3"/>
        <w:numPr>
          <w:ilvl w:val="1"/>
          <w:numId w:val="3"/>
        </w:numPr>
        <w:jc w:val="both"/>
      </w:pPr>
      <w:r>
        <w:t xml:space="preserve">Οριστική έγκλιση, όταν αρχίζουν με τους συνδέσμους </w:t>
      </w:r>
      <w:r w:rsidRPr="005230D5">
        <w:rPr>
          <w:b/>
        </w:rPr>
        <w:t>ώστε</w:t>
      </w:r>
      <w:r>
        <w:t xml:space="preserve"> ή </w:t>
      </w:r>
      <w:r w:rsidRPr="005230D5">
        <w:rPr>
          <w:b/>
        </w:rPr>
        <w:t>που</w:t>
      </w:r>
      <w:r>
        <w:t>.</w:t>
      </w:r>
    </w:p>
    <w:p w:rsidR="00942653" w:rsidRDefault="00942653" w:rsidP="005230D5">
      <w:pPr>
        <w:ind w:left="360" w:firstLine="720"/>
        <w:jc w:val="both"/>
      </w:pPr>
      <w:r>
        <w:t>Π.χ.: Περπατήσαμε πολλή ώρα, ώστε κουραστήκαμε αφάνταστα.</w:t>
      </w:r>
    </w:p>
    <w:p w:rsidR="00942653" w:rsidRDefault="00942653" w:rsidP="005230D5">
      <w:pPr>
        <w:pStyle w:val="a3"/>
        <w:numPr>
          <w:ilvl w:val="1"/>
          <w:numId w:val="3"/>
        </w:numPr>
        <w:jc w:val="both"/>
      </w:pPr>
      <w:r>
        <w:t>Υποτακτική έγκλιση, όταν αρχίζουν με το ώστε να ή που να.</w:t>
      </w:r>
    </w:p>
    <w:p w:rsidR="00942653" w:rsidRDefault="00942653" w:rsidP="005230D5">
      <w:pPr>
        <w:ind w:left="360" w:firstLine="720"/>
        <w:jc w:val="both"/>
      </w:pPr>
      <w:r>
        <w:t>Π.χ.: Εξήγησέ το μου καλά, ώστε να το καταλάβω.</w:t>
      </w:r>
    </w:p>
    <w:p w:rsidR="00942653" w:rsidRDefault="00942653" w:rsidP="005230D5">
      <w:pPr>
        <w:pStyle w:val="a3"/>
        <w:numPr>
          <w:ilvl w:val="0"/>
          <w:numId w:val="3"/>
        </w:numPr>
        <w:jc w:val="both"/>
      </w:pPr>
      <w:r>
        <w:t>Οι αποτελεσματικές προτάσεις, όταν είναι αρνητικές, δέχονται άρνηση δε(ν), στην περίπτωση που το ρήμα τους βρίσκεται σε οριστική έγκλιση και μη(ν) στην περίπτωση που το ρήμα τους βρίσκεται σε υποτακτική έγκλιση.</w:t>
      </w:r>
    </w:p>
    <w:p w:rsidR="00942653" w:rsidRDefault="00942653" w:rsidP="005230D5">
      <w:pPr>
        <w:ind w:firstLine="360"/>
        <w:jc w:val="both"/>
      </w:pPr>
      <w:r>
        <w:t>Π.χ.: Λείπε</w:t>
      </w:r>
      <w:r w:rsidR="00BE008A">
        <w:t>ι</w:t>
      </w:r>
      <w:r>
        <w:t xml:space="preserve"> τόσο καιρό, </w:t>
      </w:r>
      <w:r w:rsidRPr="005230D5">
        <w:rPr>
          <w:b/>
        </w:rPr>
        <w:t>ώστε δεν θυμάται</w:t>
      </w:r>
      <w:r>
        <w:t xml:space="preserve"> κανέναν μας.</w:t>
      </w:r>
    </w:p>
    <w:p w:rsidR="00942653" w:rsidRDefault="00BE008A" w:rsidP="005230D5">
      <w:pPr>
        <w:ind w:firstLine="360"/>
        <w:jc w:val="both"/>
      </w:pPr>
      <w:r>
        <w:t xml:space="preserve">Έψαχνε να βρει πού να κρυφτεί, </w:t>
      </w:r>
      <w:r w:rsidRPr="005230D5">
        <w:rPr>
          <w:b/>
        </w:rPr>
        <w:t>ώστε να μην</w:t>
      </w:r>
      <w:r>
        <w:t xml:space="preserve"> τον </w:t>
      </w:r>
      <w:r w:rsidRPr="005230D5">
        <w:rPr>
          <w:b/>
        </w:rPr>
        <w:t>βρουν</w:t>
      </w:r>
      <w:r>
        <w:t xml:space="preserve"> εύκολα.</w:t>
      </w:r>
    </w:p>
    <w:p w:rsidR="00BE008A" w:rsidRDefault="00BE008A" w:rsidP="005230D5">
      <w:pPr>
        <w:pStyle w:val="a3"/>
        <w:numPr>
          <w:ilvl w:val="0"/>
          <w:numId w:val="3"/>
        </w:numPr>
        <w:jc w:val="both"/>
      </w:pPr>
      <w:r>
        <w:t>Οι αποτελεσματικές προτάσεις συνήθως χωρίζονται με κόμμα από τις προτάσεις τις οποίες προσδιορίζουν.</w:t>
      </w:r>
    </w:p>
    <w:p w:rsidR="00BE008A" w:rsidRDefault="00BE008A" w:rsidP="005230D5">
      <w:pPr>
        <w:ind w:firstLine="360"/>
        <w:jc w:val="both"/>
      </w:pPr>
      <w:r>
        <w:t>Π.χ.: Δεν είναι τόσο ανόητος, ώστε να μην καταλαβαίνει τι του λες.</w:t>
      </w:r>
    </w:p>
    <w:p w:rsidR="00BE008A" w:rsidRDefault="00BE008A" w:rsidP="004A4F89">
      <w:pPr>
        <w:jc w:val="both"/>
      </w:pPr>
    </w:p>
    <w:p w:rsidR="005230D5" w:rsidRDefault="005230D5" w:rsidP="004A4F89">
      <w:pPr>
        <w:jc w:val="both"/>
      </w:pPr>
    </w:p>
    <w:p w:rsidR="00BE008A" w:rsidRDefault="00BE008A" w:rsidP="005230D5">
      <w:pPr>
        <w:pStyle w:val="a3"/>
        <w:numPr>
          <w:ilvl w:val="0"/>
          <w:numId w:val="3"/>
        </w:numPr>
        <w:jc w:val="both"/>
      </w:pPr>
      <w:r w:rsidRPr="005230D5">
        <w:rPr>
          <w:b/>
        </w:rPr>
        <w:t>Ομώνυμα</w:t>
      </w:r>
      <w:r>
        <w:t xml:space="preserve"> λέγονται οι λέξεις που έχουν την ίδια ακριβώς προφορά, αλλά έχουν διαφορετική ορθογραφία και σημασία.</w:t>
      </w:r>
    </w:p>
    <w:p w:rsidR="00BE008A" w:rsidRDefault="00BE008A" w:rsidP="005230D5">
      <w:pPr>
        <w:ind w:left="360"/>
        <w:jc w:val="both"/>
      </w:pPr>
      <w:r>
        <w:t>Π.χ.: Το φίλο (το αγαπητό πρόσωπο) – το φύλο (το αρσενικό ή θηλυκό γένος) – το φύλλο (του δέντρου)</w:t>
      </w:r>
    </w:p>
    <w:p w:rsidR="00BE008A" w:rsidRDefault="00BE008A" w:rsidP="005230D5">
      <w:pPr>
        <w:pStyle w:val="a3"/>
        <w:numPr>
          <w:ilvl w:val="0"/>
          <w:numId w:val="3"/>
        </w:numPr>
        <w:jc w:val="both"/>
      </w:pPr>
      <w:r w:rsidRPr="005230D5">
        <w:rPr>
          <w:b/>
        </w:rPr>
        <w:t>Παρώνυμα</w:t>
      </w:r>
      <w:r>
        <w:t xml:space="preserve"> λέγονται οι λέξεις που μοιάζουν πολύ στην προφορά (προσοχή: δεν έχουν ακριβώς την ίδια προφορά, όπως τα ομώνυμα), όμως έχουν διαφορετική σημασία.</w:t>
      </w:r>
    </w:p>
    <w:p w:rsidR="00BE008A" w:rsidRDefault="00BE008A" w:rsidP="005230D5">
      <w:pPr>
        <w:ind w:firstLine="360"/>
        <w:jc w:val="both"/>
      </w:pPr>
      <w:r>
        <w:t>Π.χ.: Αχόρταγος (λαίμαργος) – Αχόρταστος (αυτός που δεν χόρτασε)</w:t>
      </w:r>
    </w:p>
    <w:p w:rsidR="00BE008A" w:rsidRDefault="00BE008A" w:rsidP="005230D5">
      <w:pPr>
        <w:ind w:firstLine="360"/>
        <w:jc w:val="both"/>
      </w:pPr>
      <w:r>
        <w:t>Ο νόμος – Ο νομός</w:t>
      </w:r>
    </w:p>
    <w:p w:rsidR="00BE008A" w:rsidRDefault="00BE008A" w:rsidP="005230D5">
      <w:pPr>
        <w:ind w:firstLine="360"/>
        <w:jc w:val="both"/>
      </w:pPr>
      <w:r>
        <w:t>Ο χώρος – Ο χορός</w:t>
      </w:r>
    </w:p>
    <w:p w:rsidR="00BE008A" w:rsidRDefault="00BE008A"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5230D5" w:rsidRDefault="005230D5" w:rsidP="004A4F89">
      <w:pPr>
        <w:jc w:val="both"/>
      </w:pPr>
    </w:p>
    <w:p w:rsidR="00BE008A" w:rsidRPr="005230D5" w:rsidRDefault="00BE008A" w:rsidP="005230D5">
      <w:pPr>
        <w:jc w:val="center"/>
        <w:rPr>
          <w:b/>
          <w:sz w:val="36"/>
          <w:szCs w:val="36"/>
        </w:rPr>
      </w:pPr>
      <w:r w:rsidRPr="005230D5">
        <w:rPr>
          <w:b/>
          <w:sz w:val="36"/>
          <w:szCs w:val="36"/>
        </w:rPr>
        <w:lastRenderedPageBreak/>
        <w:t>ΑΣΚΗΣΕΙΣ</w:t>
      </w:r>
    </w:p>
    <w:p w:rsidR="00BE008A" w:rsidRDefault="00BE008A" w:rsidP="005230D5">
      <w:pPr>
        <w:pStyle w:val="a3"/>
        <w:numPr>
          <w:ilvl w:val="0"/>
          <w:numId w:val="5"/>
        </w:numPr>
        <w:jc w:val="both"/>
      </w:pPr>
      <w:r>
        <w:t>Να βρείτε τις εξαρτημένες τελικές και αποτελεσματικές προτάσεις που υπάρχουν στο παρακάτω κείμενο:</w:t>
      </w:r>
      <w:r>
        <w:tab/>
      </w:r>
    </w:p>
    <w:p w:rsidR="00BE008A" w:rsidRPr="005230D5" w:rsidRDefault="00BE008A" w:rsidP="005230D5">
      <w:pPr>
        <w:pStyle w:val="a3"/>
        <w:ind w:left="360"/>
        <w:jc w:val="both"/>
        <w:rPr>
          <w:i/>
        </w:rPr>
      </w:pPr>
      <w:r w:rsidRPr="005230D5">
        <w:rPr>
          <w:i/>
        </w:rPr>
        <w:t>Πριν από πολλά χρόνια υπήρχε στη μακρινή Κίνα ένα μικρό αηδόνι, που τραγουδούσε υπέροχα. Το αηδόνι αυτό ζούσε σε ένα δάσος κι όσοι ταξιδιώτες περνούσαν από κει και άκουγαν το τραγούδι του μαγεύονταν τόσο πολύ, που έγραφαν γι’ αυτό στα βιβλία τους. Όμως ο αυτοκράτορας δεν ήξερε τίποτα για το θαυμαστό αυτό πλάσμα, που ζούσε τόσο κοντά του.</w:t>
      </w:r>
    </w:p>
    <w:p w:rsidR="00BE008A" w:rsidRPr="005230D5" w:rsidRDefault="00BE008A" w:rsidP="005230D5">
      <w:pPr>
        <w:pStyle w:val="a3"/>
        <w:ind w:left="360"/>
        <w:jc w:val="both"/>
        <w:rPr>
          <w:i/>
        </w:rPr>
      </w:pPr>
      <w:r w:rsidRPr="005230D5">
        <w:rPr>
          <w:i/>
        </w:rPr>
        <w:t xml:space="preserve">Μια μέρα λοιπόν, ένα από τα βιβλία των ταξιδιωτών έπεσε στα χέρια του αυτοκράτορα. «Πώς γίνεται ένας ταξιδιώτης να γράφει για το περίφημο αηδόνι της Κίνας κι εγώ, ο αυτοκράτορας της Κίνας, να μην ξέρω τίποτα γι’ αυτό» φώναξε θυμωμένα στους αυλικούς του και τους διέταξε να του το φέρουν αμέσως. Εκείνοι άρχισαν να ψάχνουν το αηδόνι και, ακολουθώντας τη συμβουλή του μάγειρα, που άκουγε τα κελαηδήματά του κάθε μέρα, πήγαν στο δάσος να το βρουν. </w:t>
      </w:r>
    </w:p>
    <w:p w:rsidR="00BE008A" w:rsidRPr="005230D5" w:rsidRDefault="00BE008A" w:rsidP="005230D5">
      <w:pPr>
        <w:pStyle w:val="a3"/>
        <w:ind w:left="360"/>
        <w:jc w:val="both"/>
        <w:rPr>
          <w:i/>
        </w:rPr>
      </w:pPr>
      <w:r w:rsidRPr="005230D5">
        <w:rPr>
          <w:i/>
        </w:rPr>
        <w:t>Μόλις το βρήκαν, το παρακάλεσαν να πάει στο παλάτι κι εκείνο δέχτηκε. Το ίδιο βράδυ το αηδόνι κελάηδησε για χάρη του αυτοκράτορα τόσο όμορφα, ώστε εκείνος αποφάσισε να το κρατήσει κοντά του. Το έβαλε μάλιστα σε ένα χρυσό κλουβί και διέταξε δώδεκα υπηρέτες να το προσέχουν για να μην τυχόν ξεφύγει. Έτσι το αηδόνι τραγουδούσε κάθε μέρα στην αυλή του αυτοκράτορα και όλοι το θαύμαζαν. Όμως το καημένο το πουλί ήταν τόσο δυστυχισμένο μέσα στο χρυσό κλουβί, ώστε λαχταρούσε να ξεφύγει.</w:t>
      </w:r>
    </w:p>
    <w:p w:rsidR="00BE008A" w:rsidRPr="005230D5" w:rsidRDefault="00BE008A" w:rsidP="005230D5">
      <w:pPr>
        <w:pStyle w:val="a3"/>
        <w:ind w:left="360"/>
        <w:jc w:val="both"/>
        <w:rPr>
          <w:i/>
        </w:rPr>
      </w:pPr>
      <w:r w:rsidRPr="005230D5">
        <w:rPr>
          <w:i/>
        </w:rPr>
        <w:t>Λίγο καιρό μετά, ο αυτοκράτορας της Κίνας έλαβε ένα δώρο από τον αυτοκράτορα της Ιαπωνίας. Ήταν ένα κουρδιστό χρυσό αηδόνι στολισμένο με πολύτιμα πετράδια. Όταν σήκωνες το καπάκι του κουτιού του, το χρυσό αηδόνι πρόβαλε και τραγουδούσε ένα γλυκό σκοπό. Ο αυτοκράτορας ενθουσιάστηκε τόσο πολύ με το νέο αυτό παιχνίδι, που έβαζε το ψεύτικο αηδόνι να τραγουδάει ξανά και ξανά.</w:t>
      </w:r>
    </w:p>
    <w:p w:rsidR="00BE008A" w:rsidRPr="005230D5" w:rsidRDefault="00BE008A" w:rsidP="005230D5">
      <w:pPr>
        <w:pStyle w:val="a3"/>
        <w:ind w:left="360"/>
        <w:jc w:val="both"/>
        <w:rPr>
          <w:i/>
        </w:rPr>
      </w:pPr>
      <w:r w:rsidRPr="005230D5">
        <w:rPr>
          <w:i/>
        </w:rPr>
        <w:t>Καθώς όλοι ασχολούνταν πια μόνο με το χρυσό αηδόνι, το αληθινό βρήκε την ευκαιρία και το έσκασε, για να γυρίσει ξανά στο δάσος του. Όταν ο αυτοκράτορας το έμαθε, σήκωσε αδιάφορα τους ώμους του και ζήτησε μάλιστα να βάλουν το ψεύτικο αηδόνι στο δωμάτιό του, έτσι ώστε να το ακούει μέρα και νύχτα.</w:t>
      </w:r>
    </w:p>
    <w:p w:rsidR="00BE008A" w:rsidRPr="005230D5" w:rsidRDefault="00BE008A" w:rsidP="005230D5">
      <w:pPr>
        <w:pStyle w:val="a3"/>
        <w:ind w:left="360"/>
        <w:jc w:val="both"/>
        <w:rPr>
          <w:i/>
        </w:rPr>
      </w:pPr>
      <w:r w:rsidRPr="005230D5">
        <w:rPr>
          <w:i/>
        </w:rPr>
        <w:t>Όμως ύστερα από μερικές μέρες, το ψεύτικο αηδόνι έκανε έναν περίεργο θόρυβο και έπειτα σιώπησε. Οι αυλικοί φώναξαν και το γιατρό και το ρολογά του παλατιού, κανείς τους όμως δεν ήξερε τι να κάνει για να φτιάξει το χρυσό αηδόνι. Τότε ο αυτοκράτορας έπεσε στο κρεβάτι βαριά άρρωστος. Τόσο χλωμός και αδύναμος φαινόταν, ώστε οι αυλικοί του πίστεψαν πως σύντομα θα πέθαινε.</w:t>
      </w:r>
    </w:p>
    <w:p w:rsidR="00BE008A" w:rsidRPr="005230D5" w:rsidRDefault="00BE008A" w:rsidP="005230D5">
      <w:pPr>
        <w:pStyle w:val="a3"/>
        <w:ind w:left="360"/>
        <w:jc w:val="both"/>
        <w:rPr>
          <w:i/>
        </w:rPr>
      </w:pPr>
      <w:r w:rsidRPr="005230D5">
        <w:rPr>
          <w:i/>
        </w:rPr>
        <w:t>Από κείνη τη μέρα όλοι στο παλάτι περπατούσαν στις μύτες των ποδιών τους και μιλούσαν ψιθυριστά για να μην τον ενοχλήσουν.</w:t>
      </w:r>
    </w:p>
    <w:p w:rsidR="00BE008A" w:rsidRPr="005230D5" w:rsidRDefault="00BE008A" w:rsidP="005230D5">
      <w:pPr>
        <w:pStyle w:val="a3"/>
        <w:ind w:left="360"/>
        <w:jc w:val="both"/>
        <w:rPr>
          <w:i/>
        </w:rPr>
      </w:pPr>
      <w:r w:rsidRPr="005230D5">
        <w:rPr>
          <w:i/>
        </w:rPr>
        <w:t>Τα νέα για τον άρρωστο αυτοκράτορα δεν άργησαν να φτάσουν και στο δάσος. Όταν το αληθινό αηδόνι έμαθε τι έχει συμβεί, πέταξε αμέσως στο δωμάτιο του αυτοκράτορα, στάθηκε στο παράθυρό του και τραγούδησε ωραιότερα από κάθε άλλη φορά. Εκείνος, μόλις άκουσε το τραγούδι του, άνοιξε τα μάτια και ανασηκώθηκε.</w:t>
      </w:r>
    </w:p>
    <w:p w:rsidR="00BE008A" w:rsidRPr="005230D5" w:rsidRDefault="00BE008A" w:rsidP="005230D5">
      <w:pPr>
        <w:pStyle w:val="a3"/>
        <w:ind w:left="360"/>
        <w:jc w:val="both"/>
        <w:rPr>
          <w:i/>
        </w:rPr>
      </w:pPr>
      <w:r w:rsidRPr="005230D5">
        <w:rPr>
          <w:i/>
        </w:rPr>
        <w:lastRenderedPageBreak/>
        <w:t>Το επόμενο πρωί, ο αυτοκράτορας εμφανίστηκε ζωηρός και χαμογελαστός στους αυλικούς του, ώστε εκείνοι έμειναν άφωνοι αντικρίζοντάς τον έτσι.</w:t>
      </w:r>
    </w:p>
    <w:p w:rsidR="00BE008A" w:rsidRPr="005230D5" w:rsidRDefault="00BE008A" w:rsidP="005230D5">
      <w:pPr>
        <w:pStyle w:val="a3"/>
        <w:ind w:left="360"/>
        <w:jc w:val="both"/>
        <w:rPr>
          <w:i/>
        </w:rPr>
      </w:pPr>
      <w:r w:rsidRPr="005230D5">
        <w:rPr>
          <w:i/>
        </w:rPr>
        <w:t>«Το αηδόνι θα έρχεται στο παλάτι όποτε θέλει και κανείς πια δεν θα το φυλακίσει». Τότε εκείνο όρμησε χαρούμενο στη μεγάλη σάλα του παλατιού και άρχισε να κελαηδά ξανά και ξανά.</w:t>
      </w:r>
    </w:p>
    <w:p w:rsidR="00BE008A" w:rsidRPr="005230D5" w:rsidRDefault="00BE008A" w:rsidP="005230D5">
      <w:pPr>
        <w:pStyle w:val="a3"/>
        <w:jc w:val="right"/>
        <w:rPr>
          <w:b/>
          <w:i/>
        </w:rPr>
      </w:pPr>
      <w:r w:rsidRPr="005230D5">
        <w:rPr>
          <w:b/>
          <w:i/>
        </w:rPr>
        <w:t>Χανς Κρίστιαν Άντερσεν</w:t>
      </w:r>
    </w:p>
    <w:p w:rsidR="00BE008A" w:rsidRDefault="00BE008A" w:rsidP="004A4F89">
      <w:pPr>
        <w:jc w:val="both"/>
        <w:rPr>
          <w:i/>
        </w:rPr>
      </w:pPr>
    </w:p>
    <w:p w:rsidR="00BE008A" w:rsidRDefault="00BE008A" w:rsidP="005230D5">
      <w:pPr>
        <w:pStyle w:val="a3"/>
        <w:numPr>
          <w:ilvl w:val="0"/>
          <w:numId w:val="5"/>
        </w:numPr>
        <w:jc w:val="both"/>
      </w:pPr>
      <w:r>
        <w:t>Σχετικά με το θέμα της φιλίας και των φίλων υπάρχουν αρκετές παροιμίες, όπως αυτές που ακολουθούν. Αφού τις διαβάσετε προσεκτικά, να γράψετε τι εννοούμε όταν τις λέμε.</w:t>
      </w:r>
    </w:p>
    <w:p w:rsidR="00BE008A" w:rsidRDefault="00BE008A" w:rsidP="005230D5">
      <w:pPr>
        <w:pStyle w:val="a3"/>
        <w:numPr>
          <w:ilvl w:val="0"/>
          <w:numId w:val="3"/>
        </w:numPr>
        <w:jc w:val="both"/>
      </w:pPr>
      <w:r>
        <w:t>Αγάπα το φίλο σου με τα ελαττώματά του.</w:t>
      </w:r>
    </w:p>
    <w:p w:rsidR="00BE008A" w:rsidRPr="00BE008A" w:rsidRDefault="00BE008A" w:rsidP="005230D5">
      <w:pPr>
        <w:ind w:left="360"/>
        <w:jc w:val="both"/>
      </w:pPr>
      <w:r>
        <w:t>………………………………………………………………………………………………………………………………………………………</w:t>
      </w:r>
    </w:p>
    <w:p w:rsidR="00BE008A" w:rsidRPr="00BE008A" w:rsidRDefault="00BE008A" w:rsidP="005230D5">
      <w:pPr>
        <w:ind w:left="360"/>
        <w:jc w:val="both"/>
      </w:pPr>
      <w:r>
        <w:t>………………………………………………………………………………………………………………………………………………………</w:t>
      </w:r>
    </w:p>
    <w:p w:rsidR="00BE008A" w:rsidRDefault="005230D5" w:rsidP="005230D5">
      <w:pPr>
        <w:pStyle w:val="a3"/>
        <w:numPr>
          <w:ilvl w:val="0"/>
          <w:numId w:val="3"/>
        </w:numPr>
        <w:jc w:val="both"/>
      </w:pPr>
      <w:r>
        <w:t>Από μπρος κάνει το φίλο κι από πίσω το σκύλο.</w:t>
      </w:r>
    </w:p>
    <w:p w:rsidR="005230D5" w:rsidRPr="00BE008A" w:rsidRDefault="005230D5" w:rsidP="005230D5">
      <w:pPr>
        <w:ind w:left="360"/>
        <w:jc w:val="both"/>
      </w:pPr>
      <w:r>
        <w:t>………………………………………………………………………………………………………………………………………………………</w:t>
      </w:r>
    </w:p>
    <w:p w:rsidR="005230D5" w:rsidRPr="00BE008A" w:rsidRDefault="005230D5" w:rsidP="005230D5">
      <w:pPr>
        <w:ind w:left="360"/>
        <w:jc w:val="both"/>
      </w:pPr>
      <w:r>
        <w:t>………………………………………………………………………………………………………………………………………………………</w:t>
      </w:r>
    </w:p>
    <w:p w:rsidR="005230D5" w:rsidRDefault="005230D5" w:rsidP="005230D5">
      <w:pPr>
        <w:pStyle w:val="a3"/>
        <w:numPr>
          <w:ilvl w:val="0"/>
          <w:numId w:val="3"/>
        </w:numPr>
        <w:jc w:val="both"/>
      </w:pPr>
      <w:r>
        <w:t>Δείξε μου το φίλο σου να σου πω ποιος είσαι.</w:t>
      </w:r>
    </w:p>
    <w:p w:rsidR="005230D5" w:rsidRPr="00BE008A" w:rsidRDefault="005230D5" w:rsidP="005230D5">
      <w:pPr>
        <w:ind w:left="360"/>
        <w:jc w:val="both"/>
      </w:pPr>
      <w:r>
        <w:t>………………………………………………………………………………………………………………………………………………………</w:t>
      </w:r>
    </w:p>
    <w:p w:rsidR="005230D5" w:rsidRPr="00BE008A" w:rsidRDefault="005230D5" w:rsidP="005230D5">
      <w:pPr>
        <w:ind w:left="360"/>
        <w:jc w:val="both"/>
      </w:pPr>
      <w:r>
        <w:t>………………………………………………………………………………………………………………………………………………………</w:t>
      </w:r>
    </w:p>
    <w:p w:rsidR="005230D5" w:rsidRDefault="005230D5" w:rsidP="005230D5">
      <w:pPr>
        <w:pStyle w:val="a3"/>
        <w:numPr>
          <w:ilvl w:val="0"/>
          <w:numId w:val="3"/>
        </w:numPr>
        <w:jc w:val="both"/>
      </w:pPr>
      <w:r>
        <w:t>Οι καλοί λογαριασμοί κάνουν τους καλούς φίλους.</w:t>
      </w:r>
    </w:p>
    <w:p w:rsidR="005230D5" w:rsidRPr="00BE008A" w:rsidRDefault="005230D5" w:rsidP="005230D5">
      <w:pPr>
        <w:ind w:left="360"/>
        <w:jc w:val="both"/>
      </w:pPr>
      <w:r>
        <w:t>………………………………………………………………………………………………………………………………………………………</w:t>
      </w:r>
    </w:p>
    <w:p w:rsidR="005230D5" w:rsidRPr="00BE008A" w:rsidRDefault="005230D5" w:rsidP="005230D5">
      <w:pPr>
        <w:ind w:left="360"/>
        <w:jc w:val="both"/>
      </w:pPr>
      <w:r>
        <w:t>………………………………………………………………………………………………………………………………………………………</w:t>
      </w:r>
    </w:p>
    <w:p w:rsidR="005230D5" w:rsidRDefault="005230D5" w:rsidP="005230D5">
      <w:pPr>
        <w:pStyle w:val="a3"/>
        <w:numPr>
          <w:ilvl w:val="0"/>
          <w:numId w:val="3"/>
        </w:numPr>
        <w:jc w:val="both"/>
      </w:pPr>
      <w:r>
        <w:t>Ο καλός φίλος στην ανάγκη φαίνεται.</w:t>
      </w:r>
    </w:p>
    <w:p w:rsidR="005230D5" w:rsidRPr="00BE008A" w:rsidRDefault="005230D5" w:rsidP="005230D5">
      <w:pPr>
        <w:ind w:left="360"/>
        <w:jc w:val="both"/>
      </w:pPr>
      <w:r>
        <w:t>………………………………………………………………………………………………………………………………………………………</w:t>
      </w:r>
    </w:p>
    <w:p w:rsidR="005230D5" w:rsidRPr="00BE008A" w:rsidRDefault="005230D5" w:rsidP="005230D5">
      <w:pPr>
        <w:ind w:left="360"/>
        <w:jc w:val="both"/>
      </w:pPr>
      <w:r>
        <w:t>………………………………………………………………………………………………………………………………………………………</w:t>
      </w:r>
    </w:p>
    <w:p w:rsidR="005230D5" w:rsidRDefault="005230D5" w:rsidP="005230D5">
      <w:pPr>
        <w:pStyle w:val="a3"/>
        <w:numPr>
          <w:ilvl w:val="0"/>
          <w:numId w:val="3"/>
        </w:numPr>
        <w:jc w:val="both"/>
      </w:pPr>
      <w:r>
        <w:t>Όταν έχεις τέτοιους φίλους, τι τους θέλεις τους εχθρούς.</w:t>
      </w:r>
    </w:p>
    <w:p w:rsidR="005230D5" w:rsidRPr="00BE008A" w:rsidRDefault="005230D5" w:rsidP="005230D5">
      <w:pPr>
        <w:ind w:left="360"/>
        <w:jc w:val="both"/>
      </w:pPr>
      <w:r>
        <w:t>………………………………………………………………………………………………………………………………………………………</w:t>
      </w:r>
    </w:p>
    <w:p w:rsidR="005230D5" w:rsidRPr="00BE008A" w:rsidRDefault="005230D5" w:rsidP="005230D5">
      <w:pPr>
        <w:ind w:left="360"/>
        <w:jc w:val="both"/>
      </w:pPr>
      <w:r>
        <w:t>………………………………………………………………………………………………………………………………………………………</w:t>
      </w:r>
    </w:p>
    <w:p w:rsidR="005230D5" w:rsidRDefault="005230D5" w:rsidP="004A4F89">
      <w:pPr>
        <w:jc w:val="both"/>
      </w:pPr>
    </w:p>
    <w:p w:rsidR="005230D5" w:rsidRDefault="005230D5" w:rsidP="00C92721">
      <w:pPr>
        <w:pStyle w:val="a3"/>
        <w:numPr>
          <w:ilvl w:val="0"/>
          <w:numId w:val="5"/>
        </w:numPr>
        <w:jc w:val="both"/>
      </w:pPr>
      <w:r>
        <w:t>Να συμπληρώσετε τα κενά του παρακάτω κείμενου με το σωστό τύπο των λέξεων που βρίσκονται στην παρένθεση:</w:t>
      </w:r>
    </w:p>
    <w:p w:rsidR="005230D5" w:rsidRDefault="005230D5" w:rsidP="00C92721">
      <w:pPr>
        <w:ind w:left="360"/>
        <w:jc w:val="both"/>
      </w:pPr>
      <w:r>
        <w:t>[φίλος – φύλλο (2 φορές) – φίλη (2 φορές) – φιλώ – φιλί – φυλή (2 φορές) – φιλία]</w:t>
      </w:r>
    </w:p>
    <w:p w:rsidR="005230D5" w:rsidRDefault="005230D5" w:rsidP="00C92721">
      <w:pPr>
        <w:ind w:left="360"/>
        <w:jc w:val="both"/>
      </w:pPr>
      <w:r>
        <w:t>Πήρα, που λέτε, ένα ………………………………. χαρτί κι άρχισα να γράφω στη ………………………………. μου, που γνώρισα μέσω αλληλογραφίας. Η ………………………………. μου, ξέρετε, είναι Κινέζα –ανήκει στην κίτρινη ………………………………. Μου γράφει κι εκείνη συχνά λέγοντας πως με θεωρεί πια έναν πολύ καλό της ………………………………. και που της αρέσει που έχει αναπτύξει τέτοια ………………………………. μ’ ένα παιδί διαφορετικού ………………………………. και διαφορετικής ………………………………. Μάλιστα κάποτε μού έστειλε ως δώρο τετράδιο με αποξηραμένα ………………………………. από διάφορα φυτά της πατρίδας της. Μου αρέσει πολύ που τελειώνει τα γράμματά της με τη φράση: «Σε ……………………………….», στέλνοντάς μου έτσι γλυκά ……………………………….</w:t>
      </w:r>
    </w:p>
    <w:p w:rsidR="00942653" w:rsidRPr="00942653" w:rsidRDefault="00942653" w:rsidP="004A4F89">
      <w:pPr>
        <w:jc w:val="both"/>
      </w:pPr>
    </w:p>
    <w:sectPr w:rsidR="00942653" w:rsidRPr="00942653" w:rsidSect="00EB128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0EFA"/>
    <w:multiLevelType w:val="hybridMultilevel"/>
    <w:tmpl w:val="5F5826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9F13DEA"/>
    <w:multiLevelType w:val="hybridMultilevel"/>
    <w:tmpl w:val="9A589E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45C97A3D"/>
    <w:multiLevelType w:val="hybridMultilevel"/>
    <w:tmpl w:val="609EEC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AE41700"/>
    <w:multiLevelType w:val="hybridMultilevel"/>
    <w:tmpl w:val="C24C630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BEC61A8"/>
    <w:multiLevelType w:val="hybridMultilevel"/>
    <w:tmpl w:val="63B47B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A4F89"/>
    <w:rsid w:val="004A4F89"/>
    <w:rsid w:val="005230D5"/>
    <w:rsid w:val="00731F26"/>
    <w:rsid w:val="00942653"/>
    <w:rsid w:val="00AD7CE4"/>
    <w:rsid w:val="00BE008A"/>
    <w:rsid w:val="00C92721"/>
    <w:rsid w:val="00D7276F"/>
    <w:rsid w:val="00EB12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7241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2020-05-05T17:24:00Z</dcterms:created>
  <dcterms:modified xsi:type="dcterms:W3CDTF">2020-05-05T17:24:00Z</dcterms:modified>
</cp:coreProperties>
</file>